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before="0" w:lineRule="auto"/>
        <w:ind w:left="0"/>
        <w:rPr>
          <w:b w:val="1"/>
          <w:color w:val="283592"/>
          <w:sz w:val="40"/>
          <w:szCs w:val="40"/>
        </w:rPr>
      </w:pPr>
      <w:bookmarkStart w:colFirst="0" w:colLast="0" w:name="_30j0zll" w:id="0"/>
      <w:bookmarkEnd w:id="0"/>
      <w:r w:rsidDel="00000000" w:rsidR="00000000" w:rsidRPr="00000000">
        <w:rPr>
          <w:b w:val="1"/>
          <w:color w:val="283592"/>
          <w:sz w:val="40"/>
          <w:szCs w:val="40"/>
          <w:rtl w:val="0"/>
        </w:rPr>
        <w:t xml:space="preserve">LICEO LA ENSEÑANZA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4248150</wp:posOffset>
            </wp:positionH>
            <wp:positionV relativeFrom="paragraph">
              <wp:posOffset>114300</wp:posOffset>
            </wp:positionV>
            <wp:extent cx="1938338" cy="1079688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1079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0" w:line="240" w:lineRule="auto"/>
        <w:ind w:hanging="15"/>
        <w:rPr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highlight w:val="white"/>
          <w:rtl w:val="0"/>
        </w:rPr>
        <w:t xml:space="preserve">Calle 65 # 26-132 Palmira, Valle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ind w:hanging="15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Palmira, Valle del Cauca</w:t>
      </w:r>
    </w:p>
    <w:p w:rsidR="00000000" w:rsidDel="00000000" w:rsidP="00000000" w:rsidRDefault="00000000" w:rsidRPr="00000000" w14:paraId="00000004">
      <w:pPr>
        <w:spacing w:before="0" w:line="240" w:lineRule="auto"/>
        <w:ind w:left="0"/>
        <w:rPr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highlight w:val="white"/>
          <w:rtl w:val="0"/>
        </w:rPr>
        <w:t xml:space="preserve">+57 315 6504970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ind w:hanging="15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info</w:t>
      </w:r>
      <w:hyperlink r:id="rId7">
        <w:r w:rsidDel="00000000" w:rsidR="00000000" w:rsidRPr="00000000">
          <w:rPr>
            <w:color w:val="666666"/>
            <w:sz w:val="20"/>
            <w:szCs w:val="20"/>
            <w:rtl w:val="0"/>
          </w:rPr>
          <w:t xml:space="preserve">@</w:t>
        </w:r>
      </w:hyperlink>
      <w:r w:rsidDel="00000000" w:rsidR="00000000" w:rsidRPr="00000000">
        <w:rPr>
          <w:color w:val="666666"/>
          <w:sz w:val="20"/>
          <w:szCs w:val="20"/>
          <w:rtl w:val="0"/>
        </w:rPr>
        <w:t xml:space="preserve">liceolaensenanza.edu.co</w:t>
      </w:r>
    </w:p>
    <w:p w:rsidR="00000000" w:rsidDel="00000000" w:rsidP="00000000" w:rsidRDefault="00000000" w:rsidRPr="00000000" w14:paraId="00000006">
      <w:pPr>
        <w:spacing w:line="240" w:lineRule="auto"/>
        <w:ind w:hanging="1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hanging="15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15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15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Contenido</w:t>
      </w:r>
    </w:p>
    <w:p w:rsidR="00000000" w:rsidDel="00000000" w:rsidP="00000000" w:rsidRDefault="00000000" w:rsidRPr="00000000" w14:paraId="0000000A">
      <w:pPr>
        <w:spacing w:line="240" w:lineRule="auto"/>
        <w:ind w:hanging="15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C">
          <w:pPr>
            <w:tabs>
              <w:tab w:val="right" w:pos="9360"/>
            </w:tabs>
            <w:spacing w:before="80" w:line="240" w:lineRule="auto"/>
            <w:ind w:left="0" w:firstLine="0"/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tx6tedidue3a"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Reunión del Consejo de Padres de Familia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_tx6tedidue3a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c3575iuictok"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Preinforme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_c3575iuictok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us4k7lltn7is"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Proyecto Ambiental Escolar - Huerta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_us4k7lltn7is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7ockwshm3wie"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Club Matemático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_7ockwshm3wie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i2uc9acivsqe"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Celebración del Día del Niño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_i2uc9acivsqe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tabs>
              <w:tab w:val="right" w:pos="9360"/>
            </w:tabs>
            <w:spacing w:after="80" w:before="200" w:line="240" w:lineRule="auto"/>
            <w:ind w:left="0" w:firstLine="0"/>
            <w:rPr>
              <w:sz w:val="24"/>
              <w:szCs w:val="24"/>
            </w:rPr>
          </w:pPr>
          <w:hyperlink w:anchor="_rnf2q65tngwe"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Café Virtual</w:t>
            </w:r>
          </w:hyperlink>
          <w:r w:rsidDel="00000000" w:rsidR="00000000" w:rsidRPr="00000000">
            <w:rPr>
              <w:b w:val="1"/>
              <w:sz w:val="24"/>
              <w:szCs w:val="24"/>
              <w:rtl w:val="0"/>
            </w:rPr>
            <w:tab/>
          </w:r>
          <w:r w:rsidDel="00000000" w:rsidR="00000000" w:rsidRPr="00000000">
            <w:fldChar w:fldCharType="begin"/>
            <w:instrText xml:space="preserve"> PAGEREF _rnf2q65tngwe \h </w:instrText>
            <w:fldChar w:fldCharType="separate"/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2">
      <w:pPr>
        <w:ind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15"/>
        <w:jc w:val="both"/>
        <w:rPr>
          <w:color w:val="666666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15"/>
        <w:jc w:val="both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Viernes 23 de Octubre del 2020</w:t>
      </w:r>
    </w:p>
    <w:p w:rsidR="00000000" w:rsidDel="00000000" w:rsidP="00000000" w:rsidRDefault="00000000" w:rsidRPr="00000000" w14:paraId="00000015">
      <w:pPr>
        <w:spacing w:line="240" w:lineRule="auto"/>
        <w:ind w:hanging="1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hanging="1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Comunicado No. 17: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Estimada Familia Liceísta,</w:t>
      </w:r>
    </w:p>
    <w:p w:rsidR="00000000" w:rsidDel="00000000" w:rsidP="00000000" w:rsidRDefault="00000000" w:rsidRPr="00000000" w14:paraId="00000019">
      <w:pPr>
        <w:ind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continuación, queremos socializar con ustedes algunos temas que han sido de gran importancia en la última semana y otros los cuales serán desarrollados en los próximos días.</w:t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ind w:left="720" w:hanging="360"/>
        <w:jc w:val="both"/>
        <w:rPr/>
      </w:pPr>
      <w:bookmarkStart w:colFirst="0" w:colLast="0" w:name="_tx6tedidue3a" w:id="1"/>
      <w:bookmarkEnd w:id="1"/>
      <w:r w:rsidDel="00000000" w:rsidR="00000000" w:rsidRPr="00000000">
        <w:rPr>
          <w:rtl w:val="0"/>
        </w:rPr>
        <w:t xml:space="preserve">Reunión del Consejo de Padres de Familia</w:t>
      </w:r>
    </w:p>
    <w:p w:rsidR="00000000" w:rsidDel="00000000" w:rsidP="00000000" w:rsidRDefault="00000000" w:rsidRPr="00000000" w14:paraId="0000001B">
      <w:pPr>
        <w:ind w:left="705" w:firstLine="0"/>
        <w:jc w:val="both"/>
        <w:rPr/>
      </w:pPr>
      <w:r w:rsidDel="00000000" w:rsidR="00000000" w:rsidRPr="00000000">
        <w:rPr>
          <w:rtl w:val="0"/>
        </w:rPr>
        <w:t xml:space="preserve">El pasado martes 20 de octubre se llevó a cabo la primera reunión del Consejo de Padres de Familia, quienes en conjunto con nuestras directivas abordaron temas de importancia e interés para toda nuestra comunidad educativa. Los representantes de cada grado son quienes se detallan a continuación: 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jc w:val="center"/>
        <w:rPr>
          <w:color w:val="1e1916"/>
          <w:sz w:val="24"/>
          <w:szCs w:val="24"/>
        </w:rPr>
        <w:sectPr>
          <w:headerReference r:id="rId8" w:type="default"/>
          <w:footerReference r:id="rId9" w:type="first"/>
          <w:pgSz w:h="15840" w:w="12240" w:orient="portrait"/>
          <w:pgMar w:bottom="566.9291338582677" w:top="2834.645669291339" w:left="1440.0000000000002" w:right="1440.0000000000002" w:header="1133.8582677165355" w:footer="5.669291338582678"/>
          <w:pgNumType w:start="1"/>
          <w:titlePg w:val="1"/>
        </w:sectPr>
      </w:pPr>
      <w:r w:rsidDel="00000000" w:rsidR="00000000" w:rsidRPr="00000000">
        <w:rPr>
          <w:color w:val="1e1916"/>
          <w:sz w:val="24"/>
          <w:szCs w:val="24"/>
          <w:rtl w:val="0"/>
        </w:rPr>
        <w:t xml:space="preserve">Katherine Rudas Grados De Preescolar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0" w:right="-20"/>
        <w:jc w:val="center"/>
        <w:rPr>
          <w:color w:val="1e191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ind w:left="0" w:right="-20"/>
        <w:jc w:val="center"/>
        <w:rPr>
          <w:color w:val="1e1916"/>
          <w:sz w:val="24"/>
          <w:szCs w:val="24"/>
        </w:rPr>
      </w:pPr>
      <w:r w:rsidDel="00000000" w:rsidR="00000000" w:rsidRPr="00000000">
        <w:rPr>
          <w:color w:val="1e1916"/>
          <w:sz w:val="24"/>
          <w:szCs w:val="24"/>
          <w:rtl w:val="0"/>
        </w:rPr>
        <w:t xml:space="preserve">Lina Maria </w:t>
      </w:r>
      <w:r w:rsidDel="00000000" w:rsidR="00000000" w:rsidRPr="00000000">
        <w:rPr>
          <w:color w:val="1e1916"/>
          <w:sz w:val="24"/>
          <w:szCs w:val="24"/>
          <w:rtl w:val="0"/>
        </w:rPr>
        <w:t xml:space="preserve">Avenia</w:t>
      </w:r>
      <w:r w:rsidDel="00000000" w:rsidR="00000000" w:rsidRPr="00000000">
        <w:rPr>
          <w:color w:val="1e1916"/>
          <w:sz w:val="24"/>
          <w:szCs w:val="24"/>
          <w:rtl w:val="0"/>
        </w:rPr>
        <w:t xml:space="preserve"> Grados 1° Y 4°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left="0" w:right="-20"/>
        <w:jc w:val="center"/>
        <w:rPr>
          <w:color w:val="1e1916"/>
          <w:sz w:val="24"/>
          <w:szCs w:val="24"/>
        </w:rPr>
      </w:pPr>
      <w:r w:rsidDel="00000000" w:rsidR="00000000" w:rsidRPr="00000000">
        <w:rPr>
          <w:color w:val="1e1916"/>
          <w:sz w:val="24"/>
          <w:szCs w:val="24"/>
          <w:rtl w:val="0"/>
        </w:rPr>
        <w:t xml:space="preserve">Angelly Meza Grado 2°</w:t>
      </w:r>
    </w:p>
    <w:p w:rsidR="00000000" w:rsidDel="00000000" w:rsidP="00000000" w:rsidRDefault="00000000" w:rsidRPr="00000000" w14:paraId="00000020">
      <w:pPr>
        <w:spacing w:after="240" w:before="240" w:line="240" w:lineRule="auto"/>
        <w:ind w:left="0" w:right="-20"/>
        <w:jc w:val="center"/>
        <w:rPr>
          <w:color w:val="1e1916"/>
          <w:sz w:val="24"/>
          <w:szCs w:val="24"/>
        </w:rPr>
      </w:pPr>
      <w:r w:rsidDel="00000000" w:rsidR="00000000" w:rsidRPr="00000000">
        <w:rPr>
          <w:color w:val="1e1916"/>
          <w:sz w:val="24"/>
          <w:szCs w:val="24"/>
          <w:rtl w:val="0"/>
        </w:rPr>
        <w:t xml:space="preserve">Shary Tatiana Bedoya Grado 3°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left="0" w:right="-20"/>
        <w:jc w:val="center"/>
        <w:rPr>
          <w:color w:val="1e1916"/>
          <w:sz w:val="24"/>
          <w:szCs w:val="24"/>
        </w:rPr>
      </w:pPr>
      <w:r w:rsidDel="00000000" w:rsidR="00000000" w:rsidRPr="00000000">
        <w:rPr>
          <w:color w:val="1e1916"/>
          <w:sz w:val="24"/>
          <w:szCs w:val="24"/>
          <w:rtl w:val="0"/>
        </w:rPr>
        <w:t xml:space="preserve">Maria Fernanda Aldana Grado 5°</w:t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0" w:right="-20"/>
        <w:jc w:val="center"/>
        <w:rPr>
          <w:color w:val="1e1916"/>
          <w:sz w:val="24"/>
          <w:szCs w:val="24"/>
        </w:rPr>
      </w:pPr>
      <w:r w:rsidDel="00000000" w:rsidR="00000000" w:rsidRPr="00000000">
        <w:rPr>
          <w:color w:val="1e1916"/>
          <w:sz w:val="24"/>
          <w:szCs w:val="24"/>
          <w:rtl w:val="0"/>
        </w:rPr>
        <w:t xml:space="preserve">Monica Betancur Grado 6°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0" w:right="-20"/>
        <w:jc w:val="center"/>
        <w:rPr>
          <w:color w:val="1e191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ind w:left="0" w:right="-20"/>
        <w:jc w:val="center"/>
        <w:rPr>
          <w:color w:val="1e1916"/>
          <w:sz w:val="24"/>
          <w:szCs w:val="24"/>
        </w:rPr>
      </w:pPr>
      <w:r w:rsidDel="00000000" w:rsidR="00000000" w:rsidRPr="00000000">
        <w:rPr>
          <w:color w:val="1e1916"/>
          <w:sz w:val="24"/>
          <w:szCs w:val="24"/>
          <w:rtl w:val="0"/>
        </w:rPr>
        <w:t xml:space="preserve">Andrea Ortiz Grado 7°</w:t>
      </w:r>
    </w:p>
    <w:p w:rsidR="00000000" w:rsidDel="00000000" w:rsidP="00000000" w:rsidRDefault="00000000" w:rsidRPr="00000000" w14:paraId="00000025">
      <w:pPr>
        <w:spacing w:after="240" w:before="240" w:line="240" w:lineRule="auto"/>
        <w:ind w:left="0" w:right="-20"/>
        <w:jc w:val="center"/>
        <w:rPr>
          <w:color w:val="1e1916"/>
          <w:sz w:val="24"/>
          <w:szCs w:val="24"/>
        </w:rPr>
      </w:pPr>
      <w:r w:rsidDel="00000000" w:rsidR="00000000" w:rsidRPr="00000000">
        <w:rPr>
          <w:color w:val="1e1916"/>
          <w:sz w:val="24"/>
          <w:szCs w:val="24"/>
          <w:rtl w:val="0"/>
        </w:rPr>
        <w:t xml:space="preserve">Victoria Caicedo Grado 8°</w:t>
      </w:r>
    </w:p>
    <w:p w:rsidR="00000000" w:rsidDel="00000000" w:rsidP="00000000" w:rsidRDefault="00000000" w:rsidRPr="00000000" w14:paraId="00000026">
      <w:pPr>
        <w:spacing w:after="240" w:before="240" w:line="240" w:lineRule="auto"/>
        <w:ind w:left="0" w:right="-20"/>
        <w:jc w:val="center"/>
        <w:rPr>
          <w:color w:val="1e1916"/>
          <w:sz w:val="24"/>
          <w:szCs w:val="24"/>
        </w:rPr>
      </w:pPr>
      <w:r w:rsidDel="00000000" w:rsidR="00000000" w:rsidRPr="00000000">
        <w:rPr>
          <w:color w:val="1e1916"/>
          <w:sz w:val="24"/>
          <w:szCs w:val="24"/>
          <w:rtl w:val="0"/>
        </w:rPr>
        <w:t xml:space="preserve">Liliana Beltran Grado 9°</w:t>
      </w:r>
    </w:p>
    <w:p w:rsidR="00000000" w:rsidDel="00000000" w:rsidP="00000000" w:rsidRDefault="00000000" w:rsidRPr="00000000" w14:paraId="00000027">
      <w:pPr>
        <w:spacing w:after="240" w:before="240" w:line="240" w:lineRule="auto"/>
        <w:ind w:left="0" w:right="-20"/>
        <w:jc w:val="center"/>
        <w:rPr>
          <w:color w:val="1e1916"/>
          <w:sz w:val="24"/>
          <w:szCs w:val="24"/>
        </w:rPr>
      </w:pPr>
      <w:r w:rsidDel="00000000" w:rsidR="00000000" w:rsidRPr="00000000">
        <w:rPr>
          <w:color w:val="1e1916"/>
          <w:sz w:val="24"/>
          <w:szCs w:val="24"/>
          <w:rtl w:val="0"/>
        </w:rPr>
        <w:t xml:space="preserve">Oscar Londoño Grado 10°</w:t>
      </w:r>
    </w:p>
    <w:p w:rsidR="00000000" w:rsidDel="00000000" w:rsidP="00000000" w:rsidRDefault="00000000" w:rsidRPr="00000000" w14:paraId="00000028">
      <w:pPr>
        <w:spacing w:after="240" w:before="240" w:line="240" w:lineRule="auto"/>
        <w:ind w:left="0" w:right="-20"/>
        <w:jc w:val="center"/>
        <w:rPr>
          <w:color w:val="1e1916"/>
          <w:sz w:val="24"/>
          <w:szCs w:val="24"/>
        </w:rPr>
        <w:sectPr>
          <w:type w:val="continuous"/>
          <w:pgSz w:h="15840" w:w="12240" w:orient="portrait"/>
          <w:pgMar w:bottom="566.9291338582677" w:top="2834.645669291339" w:left="1440.0000000000002" w:right="1440.0000000000002" w:header="1133.8582677165355" w:footer="5.669291338582678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color w:val="1e1916"/>
          <w:sz w:val="24"/>
          <w:szCs w:val="24"/>
          <w:rtl w:val="0"/>
        </w:rPr>
        <w:t xml:space="preserve">Sandra Gaona Grado 11°</w:t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1"/>
        </w:numPr>
        <w:jc w:val="both"/>
        <w:rPr/>
      </w:pPr>
      <w:bookmarkStart w:colFirst="0" w:colLast="0" w:name="_c3575iuictok" w:id="2"/>
      <w:bookmarkEnd w:id="2"/>
      <w:r w:rsidDel="00000000" w:rsidR="00000000" w:rsidRPr="00000000">
        <w:rPr>
          <w:rtl w:val="0"/>
        </w:rPr>
        <w:t xml:space="preserve">Preinforme</w:t>
      </w:r>
    </w:p>
    <w:p w:rsidR="00000000" w:rsidDel="00000000" w:rsidP="00000000" w:rsidRDefault="00000000" w:rsidRPr="00000000" w14:paraId="0000002D">
      <w:pPr>
        <w:ind w:left="705" w:firstLine="0"/>
        <w:jc w:val="both"/>
        <w:rPr/>
      </w:pPr>
      <w:r w:rsidDel="00000000" w:rsidR="00000000" w:rsidRPr="00000000">
        <w:rPr>
          <w:rtl w:val="0"/>
        </w:rPr>
        <w:t xml:space="preserve">El día de hoy, se estará entregando a través de la plataforma académica de Classroom, el preinforme correspondiente al primer periodo, desde los grados de preescolar hasta undécimo. </w:t>
      </w:r>
    </w:p>
    <w:p w:rsidR="00000000" w:rsidDel="00000000" w:rsidP="00000000" w:rsidRDefault="00000000" w:rsidRPr="00000000" w14:paraId="0000002E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importante que como padres de familia, revisemos dicho documento para estar al tanto de las calificaciones de sus hijos y hacer el debido acompañamiento, de ser necesario. En el transcurso de la semana entrante, desde Coordinación Académica, se estarán citando a algunos padres de familia para revisar detalladamente el desempeño hasta la fecha de los estudiantes, dicho encuentro será de manera virtual o presencial, según se acuerde con cada padre de familia y se notificará a través del correo electrónico indicado por ustedes.</w:t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jc w:val="both"/>
        <w:rPr/>
      </w:pPr>
      <w:bookmarkStart w:colFirst="0" w:colLast="0" w:name="_us4k7lltn7is" w:id="3"/>
      <w:bookmarkEnd w:id="3"/>
      <w:r w:rsidDel="00000000" w:rsidR="00000000" w:rsidRPr="00000000">
        <w:rPr>
          <w:rtl w:val="0"/>
        </w:rPr>
        <w:t xml:space="preserve">Proyecto Ambiental Escolar - Huerta</w:t>
      </w:r>
    </w:p>
    <w:p w:rsidR="00000000" w:rsidDel="00000000" w:rsidP="00000000" w:rsidRDefault="00000000" w:rsidRPr="00000000" w14:paraId="00000030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el Liceo La Enseñanza, en el marco del desarrollo de nuestro Proyecto Ambiental Escolar - PRAE, la institución  busca promover la protección el cuidado del medio ambiente, la ecología y la preservación de los recursos naturales y para ello ha creado</w:t>
      </w:r>
      <w:r w:rsidDel="00000000" w:rsidR="00000000" w:rsidRPr="00000000">
        <w:rPr>
          <w:i w:val="1"/>
          <w:sz w:val="24"/>
          <w:szCs w:val="24"/>
          <w:rtl w:val="0"/>
        </w:rPr>
        <w:t xml:space="preserve"> La Huerta del Liceo</w:t>
      </w:r>
      <w:r w:rsidDel="00000000" w:rsidR="00000000" w:rsidRPr="00000000">
        <w:rPr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la cual, pertenece a toda nuestra familia Liceísta y todos los estudiantes harán parte activa de la misma.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Esperamos poder estar compartiendo con ustedes en pocos días, por medio de nuestras redes sociales. Deseamos que este hermoso proyecto, aumente en nuestro niños y jóvenes, el gran amor y respeto que debemos tener hacia nuestra naturaleza. Una vez se inicie la alternancia, ésta será una de las actividades las cuales nuestros estudiantes estarán desarrollando en la institución.</w:t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rPr>
          <w:sz w:val="24"/>
          <w:szCs w:val="24"/>
        </w:rPr>
      </w:pPr>
      <w:bookmarkStart w:colFirst="0" w:colLast="0" w:name="_7ockwshm3wie" w:id="4"/>
      <w:bookmarkEnd w:id="4"/>
      <w:r w:rsidDel="00000000" w:rsidR="00000000" w:rsidRPr="00000000">
        <w:rPr>
          <w:rtl w:val="0"/>
        </w:rPr>
        <w:t xml:space="preserve">Club Matemático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Hasta el día lunes 26 de octubre, se estarán recibiendo inscripciones al correo electrónico de Coordinación Académica para el Club Matemático de Primaria (ver comunicado #13 para mayor información). Les recordamos que para que dicho espacio se pueda llevar a cabo, debe haber un mínimo de 10 estudiantes inscritos por salón.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Elección de Personero</w:t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día martes, 27 de octubre, s</w:t>
      </w:r>
      <w:r w:rsidDel="00000000" w:rsidR="00000000" w:rsidRPr="00000000">
        <w:rPr>
          <w:sz w:val="24"/>
          <w:szCs w:val="24"/>
          <w:rtl w:val="0"/>
        </w:rPr>
        <w:t xml:space="preserve">e llevarán a cabo las elecciones de Personero 2020-2021 del Liceo. Dicha elección, se realizará a través de nuestras plataformas virtuales, guiados y  acompañados por nuestros docentes y directivos encargados.</w:t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invitamos a ejercer su derecho a la libre elección de su mayor representante estudiantil. De esta manera, damos cierre a la conformación de nuestro Gobierno Escolar, contamos con la participación de todos nuestros estudiantes de grado primero a undécimo.</w:t>
      </w:r>
    </w:p>
    <w:p w:rsidR="00000000" w:rsidDel="00000000" w:rsidP="00000000" w:rsidRDefault="00000000" w:rsidRPr="00000000" w14:paraId="00000036">
      <w:pPr>
        <w:pStyle w:val="Heading1"/>
        <w:numPr>
          <w:ilvl w:val="0"/>
          <w:numId w:val="1"/>
        </w:numPr>
        <w:ind w:left="720" w:hanging="360"/>
        <w:jc w:val="both"/>
        <w:rPr/>
      </w:pPr>
      <w:bookmarkStart w:colFirst="0" w:colLast="0" w:name="_i2uc9acivsqe" w:id="5"/>
      <w:bookmarkEnd w:id="5"/>
      <w:r w:rsidDel="00000000" w:rsidR="00000000" w:rsidRPr="00000000">
        <w:rPr>
          <w:rtl w:val="0"/>
        </w:rPr>
        <w:t xml:space="preserve">Celebración del Día del Niño</w:t>
      </w:r>
    </w:p>
    <w:p w:rsidR="00000000" w:rsidDel="00000000" w:rsidP="00000000" w:rsidRDefault="00000000" w:rsidRPr="00000000" w14:paraId="00000037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próximo viernes 30 de octubre, celebraremos de manera virtual el </w:t>
      </w:r>
      <w:r w:rsidDel="00000000" w:rsidR="00000000" w:rsidRPr="00000000">
        <w:rPr>
          <w:i w:val="1"/>
          <w:sz w:val="24"/>
          <w:szCs w:val="24"/>
          <w:rtl w:val="0"/>
        </w:rPr>
        <w:t xml:space="preserve">Día de los Niños</w:t>
      </w:r>
      <w:r w:rsidDel="00000000" w:rsidR="00000000" w:rsidRPr="00000000">
        <w:rPr>
          <w:sz w:val="24"/>
          <w:szCs w:val="24"/>
          <w:rtl w:val="0"/>
        </w:rPr>
        <w:t xml:space="preserve">. Los estudiantes de los grados de preescolar hasta quinto, tendrán un horario de 9 a 11 AM, en el cual disfrutarán de una actividad programada y dirigida por sus directores de grupo. Los estudiantes podrán usar disfraces, máscaras, antifaces o maquillajes.</w:t>
      </w:r>
      <w:r w:rsidDel="00000000" w:rsidR="00000000" w:rsidRPr="00000000">
        <w:rPr>
          <w:sz w:val="24"/>
          <w:szCs w:val="24"/>
          <w:rtl w:val="0"/>
        </w:rPr>
        <w:t xml:space="preserve"> La próxima semana se enviará comunicación desde la Coordinación de Bienestar, con todos los detalles de las actividades.</w:t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estudiantes de secundaria tendrán horario de clases normal, sin embargo, se les permitirá que puedan usar durante la jornada, máscaras, antifaces o maquillajes.</w:t>
      </w:r>
    </w:p>
    <w:p w:rsidR="00000000" w:rsidDel="00000000" w:rsidP="00000000" w:rsidRDefault="00000000" w:rsidRPr="00000000" w14:paraId="00000039">
      <w:pPr>
        <w:pStyle w:val="Heading1"/>
        <w:numPr>
          <w:ilvl w:val="0"/>
          <w:numId w:val="1"/>
        </w:numPr>
        <w:ind w:left="720" w:hanging="360"/>
        <w:jc w:val="both"/>
        <w:rPr/>
      </w:pPr>
      <w:bookmarkStart w:colFirst="0" w:colLast="0" w:name="_rnf2q65tngwe" w:id="6"/>
      <w:bookmarkEnd w:id="6"/>
      <w:r w:rsidDel="00000000" w:rsidR="00000000" w:rsidRPr="00000000">
        <w:rPr>
          <w:rtl w:val="0"/>
        </w:rPr>
        <w:t xml:space="preserve">Café Virtual</w:t>
      </w:r>
    </w:p>
    <w:p w:rsidR="00000000" w:rsidDel="00000000" w:rsidP="00000000" w:rsidRDefault="00000000" w:rsidRPr="00000000" w14:paraId="0000003A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pasado 15 de octubre se llevó a cabo nuestro Café Virtual correspondiente al mes de octubre. Conversamos sobre “Noviazgo y Adolescencia”, estuvo dirigido por nuestra psicóloga Andrea Centeno, en compañía de la psicóloga Alejandra Patiño. Esta actividad hace parte del cronograma de actividades de nuestro Proyecto de Escuela Para Padres - EPP.</w:t>
      </w:r>
    </w:p>
    <w:p w:rsidR="00000000" w:rsidDel="00000000" w:rsidP="00000000" w:rsidRDefault="00000000" w:rsidRPr="00000000" w14:paraId="0000003B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Mediante esta charla, conocimos que:</w:t>
      </w:r>
    </w:p>
    <w:p w:rsidR="00000000" w:rsidDel="00000000" w:rsidP="00000000" w:rsidRDefault="00000000" w:rsidRPr="00000000" w14:paraId="0000003C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confianza también se fortalece o se debilita, dependiendo de los tipos de respuestas que le ofrecemos a nuestros hijos, cuando ellos nos confiesan situaciones comprometedoras. </w:t>
      </w:r>
    </w:p>
    <w:p w:rsidR="00000000" w:rsidDel="00000000" w:rsidP="00000000" w:rsidRDefault="00000000" w:rsidRPr="00000000" w14:paraId="0000003D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Debemos preguntarle a nuestros hijos, ¿qué es el noviazgo para ellos? ¿qué esperan del noviazgo?, y partiendo de ellos, conocer cómo los podemos orientar o acompañar en reflexiones.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También debemos preguntarnos como padres, </w:t>
      </w:r>
      <w:r w:rsidDel="00000000" w:rsidR="00000000" w:rsidRPr="00000000">
        <w:rPr>
          <w:sz w:val="24"/>
          <w:szCs w:val="24"/>
          <w:rtl w:val="0"/>
        </w:rPr>
        <w:t xml:space="preserve">¿</w:t>
      </w:r>
      <w:r w:rsidDel="00000000" w:rsidR="00000000" w:rsidRPr="00000000">
        <w:rPr>
          <w:sz w:val="24"/>
          <w:szCs w:val="24"/>
          <w:rtl w:val="0"/>
        </w:rPr>
        <w:t xml:space="preserve">cuáles son mis expectativas ante esta etapa?, la cual se muestra necesaria en el desarrollo evolutivo de nuestros hijos. </w:t>
      </w:r>
    </w:p>
    <w:p w:rsidR="00000000" w:rsidDel="00000000" w:rsidP="00000000" w:rsidRDefault="00000000" w:rsidRPr="00000000" w14:paraId="0000003F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positivo el noviazgo en la adolescencia, siempre y cuando tenga el acompañamiento y la guía por parte de un adulto responsable, ya que, les permite construir identidad a través del otro, les permite reconocer las diferencias y comenzar a construir la mirada de respeto en la relación de pareja, es una oportunidad para iniciar la consolidación de la identidad sexual y el sano desarrollo psicosexual y fundamentalmente, les permite comenzar a construir criterio para elegir pareja, lo cual es muy útil para el futuro, para tener una referencia propia.  </w:t>
      </w:r>
    </w:p>
    <w:p w:rsidR="00000000" w:rsidDel="00000000" w:rsidP="00000000" w:rsidRDefault="00000000" w:rsidRPr="00000000" w14:paraId="00000040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adolescentes, mediante el noviazgo desean encontrar compañía, reconocimiento de sus pares, tiempo de complicidad e intimidad. Sin embargo, es necesario y útil , plantearles la reflexión “Unidos pero no confundidos”. Como padres, aprenderemos a respetar sus tiempos, pero al proveerlos de nuestra atención, es mucho más receptivo hacerlo de manera simpática y empática.  </w:t>
      </w:r>
    </w:p>
    <w:p w:rsidR="00000000" w:rsidDel="00000000" w:rsidP="00000000" w:rsidRDefault="00000000" w:rsidRPr="00000000" w14:paraId="00000041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importante recalcar que, aprender a ser auténticos, comienza desde casa. En la medida que veamos con respeto las manifestaciones de nuestros hijos y orientemos con prudencia, ellos aprenderán así mismo a ser auténticos con su entorno.  </w:t>
      </w:r>
    </w:p>
    <w:p w:rsidR="00000000" w:rsidDel="00000000" w:rsidP="00000000" w:rsidRDefault="00000000" w:rsidRPr="00000000" w14:paraId="00000042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prohibición, genera alianzas contraproducentes. </w:t>
      </w:r>
    </w:p>
    <w:p w:rsidR="00000000" w:rsidDel="00000000" w:rsidP="00000000" w:rsidRDefault="00000000" w:rsidRPr="00000000" w14:paraId="00000043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Y, como familia es importante revisar para modificar algunas creencias limitantes como, “Los celos no son amor, son inseguridades”, “El amor, no todo lo soporta, el amor tiene límites”. Entre otros. </w:t>
      </w:r>
    </w:p>
    <w:p w:rsidR="00000000" w:rsidDel="00000000" w:rsidP="00000000" w:rsidRDefault="00000000" w:rsidRPr="00000000" w14:paraId="00000044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Cordialmente,</w:t>
      </w:r>
    </w:p>
    <w:p w:rsidR="00000000" w:rsidDel="00000000" w:rsidP="00000000" w:rsidRDefault="00000000" w:rsidRPr="00000000" w14:paraId="0000004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COLEGIO LICEO LA ENSEÑANZA</w:t>
      </w:r>
    </w:p>
    <w:p w:rsidR="00000000" w:rsidDel="00000000" w:rsidP="00000000" w:rsidRDefault="00000000" w:rsidRPr="00000000" w14:paraId="0000004B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Comunicaciones</w:t>
      </w:r>
    </w:p>
    <w:p w:rsidR="00000000" w:rsidDel="00000000" w:rsidP="00000000" w:rsidRDefault="00000000" w:rsidRPr="00000000" w14:paraId="0000004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0"/>
        <w:jc w:val="both"/>
        <w:rPr>
          <w:b w:val="1"/>
          <w:i w:val="1"/>
          <w:color w:val="283592"/>
          <w:sz w:val="40"/>
          <w:szCs w:val="4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66.9291338582677" w:top="2834.645669291339" w:left="1440.0000000000002" w:right="1440.0000000000002" w:header="1133.8582677165355" w:footer="5.66929133858267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600" w:line="240" w:lineRule="auto"/>
      <w:ind w:left="-1440" w:firstLine="0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1009650</wp:posOffset>
          </wp:positionV>
          <wp:extent cx="7772400" cy="228600"/>
          <wp:effectExtent b="0" l="0" r="0" t="0"/>
          <wp:wrapSquare wrapText="bothSides" distB="0" distT="0" distL="0" distR="0"/>
          <wp:docPr descr="gráfico del pie de página" id="3" name="image3.png"/>
          <a:graphic>
            <a:graphicData uri="http://schemas.openxmlformats.org/drawingml/2006/picture">
              <pic:pic>
                <pic:nvPicPr>
                  <pic:cNvPr descr="gráfico del pie de página" id="0" name="image3.png"/>
                  <pic:cNvPicPr preferRelativeResize="0"/>
                </pic:nvPicPr>
                <pic:blipFill>
                  <a:blip r:embed="rId1"/>
                  <a:srcRect b="0" l="0" r="0" t="77477"/>
                  <a:stretch>
                    <a:fillRect/>
                  </a:stretch>
                </pic:blipFill>
                <pic:spPr>
                  <a:xfrm>
                    <a:off x="0" y="0"/>
                    <a:ext cx="7772400" cy="228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ind w:left="720" w:firstLine="0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28576</wp:posOffset>
          </wp:positionV>
          <wp:extent cx="1143506" cy="633413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506" cy="6334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5943600</wp:posOffset>
          </wp:positionH>
          <wp:positionV relativeFrom="paragraph">
            <wp:posOffset>-57147</wp:posOffset>
          </wp:positionV>
          <wp:extent cx="914400" cy="914400"/>
          <wp:effectExtent b="0" l="0" r="0" t="0"/>
          <wp:wrapSquare wrapText="bothSides" distB="0" distT="0" distL="0" distR="0"/>
          <wp:docPr descr="corner graphic" id="4" name="image4.png"/>
          <a:graphic>
            <a:graphicData uri="http://schemas.openxmlformats.org/drawingml/2006/picture">
              <pic:pic>
                <pic:nvPicPr>
                  <pic:cNvPr descr="corner graphic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s-MX"/>
      </w:rPr>
    </w:rPrDefault>
    <w:pPrDefault>
      <w:pPr>
        <w:spacing w:before="200" w:line="335" w:lineRule="auto"/>
        <w:ind w:left="-15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pPr/>
    <w:rPr>
      <w:sz w:val="42"/>
      <w:szCs w:val="42"/>
    </w:rPr>
  </w:style>
  <w:style w:type="paragraph" w:styleId="Heading3">
    <w:name w:val="heading 3"/>
    <w:basedOn w:val="Normal"/>
    <w:next w:val="Normal"/>
    <w:pPr>
      <w:spacing w:line="240" w:lineRule="auto"/>
    </w:pPr>
    <w:rPr>
      <w:sz w:val="32"/>
      <w:szCs w:val="32"/>
    </w:rPr>
  </w:style>
  <w:style w:type="paragraph" w:styleId="Heading4">
    <w:name w:val="heading 4"/>
    <w:basedOn w:val="Normal"/>
    <w:next w:val="Normal"/>
    <w:pPr/>
    <w:rPr>
      <w:b w:val="1"/>
      <w:color w:val="eb3f79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spacing w:line="240" w:lineRule="auto"/>
      <w:ind w:left="0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>
      <w:widowControl w:val="0"/>
      <w:spacing w:before="0" w:line="240" w:lineRule="auto"/>
    </w:pPr>
    <w:rPr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no_reply@example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